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C" w:rsidRPr="009B0019" w:rsidRDefault="002C70CC" w:rsidP="00B725F2">
      <w:pPr>
        <w:spacing w:after="0"/>
        <w:jc w:val="center"/>
        <w:rPr>
          <w:b/>
          <w:sz w:val="24"/>
        </w:rPr>
      </w:pPr>
    </w:p>
    <w:p w:rsidR="00B725F2" w:rsidRPr="009B0019" w:rsidRDefault="007D7348" w:rsidP="00B725F2">
      <w:pPr>
        <w:spacing w:after="0"/>
        <w:jc w:val="center"/>
        <w:rPr>
          <w:b/>
          <w:sz w:val="24"/>
        </w:rPr>
      </w:pPr>
      <w:r w:rsidRPr="009B0019">
        <w:rPr>
          <w:b/>
          <w:sz w:val="24"/>
        </w:rPr>
        <w:t>Greater Ann Arbor Region Health Leaders Council</w:t>
      </w:r>
      <w:r w:rsidR="009D0E00">
        <w:rPr>
          <w:b/>
          <w:sz w:val="24"/>
        </w:rPr>
        <w:t xml:space="preserve"> Notes</w:t>
      </w:r>
    </w:p>
    <w:p w:rsidR="000B4AD4" w:rsidRPr="009B0019" w:rsidRDefault="009353A6" w:rsidP="00B725F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September 29</w:t>
      </w:r>
      <w:r w:rsidR="007D7348" w:rsidRPr="009B0019">
        <w:rPr>
          <w:b/>
          <w:sz w:val="24"/>
        </w:rPr>
        <w:t>, 2014</w:t>
      </w:r>
      <w:r w:rsidR="009D0E00">
        <w:rPr>
          <w:b/>
          <w:sz w:val="24"/>
        </w:rPr>
        <w:t xml:space="preserve"> - </w:t>
      </w:r>
      <w:r w:rsidR="00C433A6" w:rsidRPr="009B0019">
        <w:rPr>
          <w:b/>
          <w:sz w:val="24"/>
        </w:rPr>
        <w:t>Washtenaw Community College</w:t>
      </w:r>
    </w:p>
    <w:p w:rsidR="00B725F2" w:rsidRPr="009B0019" w:rsidRDefault="00B725F2" w:rsidP="00E03E99">
      <w:pPr>
        <w:spacing w:after="0"/>
        <w:rPr>
          <w:sz w:val="24"/>
        </w:rPr>
      </w:pPr>
    </w:p>
    <w:p w:rsidR="00FF3ADB" w:rsidRDefault="0010312D" w:rsidP="00FF3ADB">
      <w:pPr>
        <w:spacing w:after="0" w:line="480" w:lineRule="auto"/>
        <w:rPr>
          <w:b/>
          <w:szCs w:val="20"/>
        </w:rPr>
      </w:pPr>
      <w:r w:rsidRPr="009B0019">
        <w:rPr>
          <w:b/>
          <w:szCs w:val="20"/>
        </w:rPr>
        <w:t xml:space="preserve"> </w:t>
      </w:r>
      <w:r w:rsidR="009D0E00">
        <w:rPr>
          <w:b/>
          <w:szCs w:val="20"/>
        </w:rPr>
        <w:t xml:space="preserve">Attendees: </w:t>
      </w:r>
    </w:p>
    <w:p w:rsidR="009D0E00" w:rsidRPr="009D0E00" w:rsidRDefault="009D0E00" w:rsidP="009D0E00">
      <w:pPr>
        <w:spacing w:after="0" w:line="240" w:lineRule="auto"/>
        <w:rPr>
          <w:b/>
          <w:szCs w:val="20"/>
        </w:rPr>
      </w:pPr>
      <w:r w:rsidRPr="009D0E00">
        <w:rPr>
          <w:b/>
          <w:szCs w:val="20"/>
        </w:rPr>
        <w:t>Gloria Danna Brooks-Arbor Hospice</w:t>
      </w:r>
    </w:p>
    <w:p w:rsidR="009D0E00" w:rsidRPr="009D0E00" w:rsidRDefault="009D0E00" w:rsidP="009D0E00">
      <w:pPr>
        <w:spacing w:after="0" w:line="240" w:lineRule="auto"/>
        <w:rPr>
          <w:b/>
          <w:szCs w:val="20"/>
        </w:rPr>
      </w:pPr>
      <w:r w:rsidRPr="009D0E00">
        <w:rPr>
          <w:b/>
          <w:szCs w:val="20"/>
        </w:rPr>
        <w:t>Shannon Fisher-Evangelical Homes of Michigan</w:t>
      </w:r>
    </w:p>
    <w:p w:rsidR="009D0E00" w:rsidRPr="009D0E00" w:rsidRDefault="009D0E00" w:rsidP="009D0E00">
      <w:pPr>
        <w:spacing w:after="0" w:line="240" w:lineRule="auto"/>
        <w:rPr>
          <w:b/>
          <w:szCs w:val="20"/>
        </w:rPr>
      </w:pPr>
      <w:r w:rsidRPr="009D0E00">
        <w:rPr>
          <w:b/>
          <w:szCs w:val="20"/>
        </w:rPr>
        <w:t xml:space="preserve">Jane </w:t>
      </w:r>
      <w:proofErr w:type="spellStart"/>
      <w:r w:rsidRPr="009D0E00">
        <w:rPr>
          <w:b/>
          <w:szCs w:val="20"/>
        </w:rPr>
        <w:t>Nickert</w:t>
      </w:r>
      <w:proofErr w:type="spellEnd"/>
      <w:r w:rsidRPr="009D0E00">
        <w:rPr>
          <w:b/>
          <w:szCs w:val="20"/>
        </w:rPr>
        <w:t>-Washtenaw Health Department</w:t>
      </w:r>
    </w:p>
    <w:p w:rsidR="009D0E00" w:rsidRPr="009D0E00" w:rsidRDefault="009D0E00" w:rsidP="009D0E00">
      <w:pPr>
        <w:spacing w:after="0" w:line="240" w:lineRule="auto"/>
        <w:rPr>
          <w:b/>
          <w:szCs w:val="20"/>
        </w:rPr>
      </w:pPr>
      <w:r w:rsidRPr="009D0E00">
        <w:rPr>
          <w:b/>
          <w:szCs w:val="20"/>
        </w:rPr>
        <w:t xml:space="preserve">John </w:t>
      </w:r>
      <w:proofErr w:type="spellStart"/>
      <w:r w:rsidRPr="009D0E00">
        <w:rPr>
          <w:b/>
          <w:szCs w:val="20"/>
        </w:rPr>
        <w:t>Thorhauer</w:t>
      </w:r>
      <w:proofErr w:type="spellEnd"/>
      <w:r w:rsidRPr="009D0E00">
        <w:rPr>
          <w:b/>
          <w:szCs w:val="20"/>
        </w:rPr>
        <w:t>-United Methodist Retirement Communities</w:t>
      </w:r>
    </w:p>
    <w:p w:rsidR="009D0E00" w:rsidRPr="009D0E00" w:rsidRDefault="009D0E00" w:rsidP="009D0E00">
      <w:pPr>
        <w:spacing w:after="0" w:line="240" w:lineRule="auto"/>
        <w:rPr>
          <w:b/>
          <w:szCs w:val="20"/>
        </w:rPr>
      </w:pPr>
      <w:r w:rsidRPr="009D0E00">
        <w:rPr>
          <w:b/>
          <w:szCs w:val="20"/>
        </w:rPr>
        <w:t xml:space="preserve">Jeremiah </w:t>
      </w:r>
      <w:proofErr w:type="spellStart"/>
      <w:r w:rsidRPr="009D0E00">
        <w:rPr>
          <w:b/>
          <w:szCs w:val="20"/>
        </w:rPr>
        <w:t>Hodshire</w:t>
      </w:r>
      <w:proofErr w:type="spellEnd"/>
      <w:r w:rsidRPr="009D0E00">
        <w:rPr>
          <w:b/>
          <w:szCs w:val="20"/>
        </w:rPr>
        <w:t>-Hillsdale Community Health Center</w:t>
      </w:r>
    </w:p>
    <w:p w:rsidR="009D0E00" w:rsidRPr="009D0E00" w:rsidRDefault="009D0E00" w:rsidP="009D0E00">
      <w:pPr>
        <w:spacing w:after="0" w:line="240" w:lineRule="auto"/>
        <w:rPr>
          <w:b/>
          <w:szCs w:val="20"/>
        </w:rPr>
      </w:pPr>
      <w:r w:rsidRPr="009D0E00">
        <w:rPr>
          <w:b/>
          <w:szCs w:val="20"/>
        </w:rPr>
        <w:t>Luke Bonner-Ann Arbor SPARK</w:t>
      </w:r>
    </w:p>
    <w:p w:rsidR="009D0E00" w:rsidRPr="009D0E00" w:rsidRDefault="009D0E00" w:rsidP="009D0E00">
      <w:pPr>
        <w:spacing w:after="0" w:line="240" w:lineRule="auto"/>
        <w:rPr>
          <w:b/>
          <w:szCs w:val="20"/>
        </w:rPr>
      </w:pPr>
      <w:r w:rsidRPr="009D0E00">
        <w:rPr>
          <w:b/>
          <w:szCs w:val="20"/>
        </w:rPr>
        <w:t>Kathleen Griffiths-Washtenaw Community College</w:t>
      </w:r>
    </w:p>
    <w:p w:rsidR="009D0E00" w:rsidRPr="009D0E00" w:rsidRDefault="009D0E00" w:rsidP="009D0E00">
      <w:pPr>
        <w:spacing w:after="0" w:line="240" w:lineRule="auto"/>
        <w:rPr>
          <w:b/>
          <w:szCs w:val="20"/>
        </w:rPr>
      </w:pPr>
      <w:r w:rsidRPr="009D0E00">
        <w:rPr>
          <w:b/>
          <w:szCs w:val="20"/>
        </w:rPr>
        <w:t>Lisa Katz-Workforce Intelligence Network</w:t>
      </w:r>
    </w:p>
    <w:p w:rsidR="009D0E00" w:rsidRDefault="009D0E00" w:rsidP="009D0E00">
      <w:pPr>
        <w:spacing w:after="0" w:line="240" w:lineRule="auto"/>
        <w:rPr>
          <w:b/>
          <w:szCs w:val="20"/>
        </w:rPr>
      </w:pPr>
      <w:r w:rsidRPr="009D0E00">
        <w:rPr>
          <w:b/>
          <w:szCs w:val="20"/>
        </w:rPr>
        <w:t xml:space="preserve">Tricia </w:t>
      </w:r>
      <w:proofErr w:type="spellStart"/>
      <w:r w:rsidRPr="009D0E00">
        <w:rPr>
          <w:b/>
          <w:szCs w:val="20"/>
        </w:rPr>
        <w:t>Walding</w:t>
      </w:r>
      <w:proofErr w:type="spellEnd"/>
      <w:r w:rsidRPr="009D0E00">
        <w:rPr>
          <w:b/>
          <w:szCs w:val="20"/>
        </w:rPr>
        <w:t>-Workforce Intelligence Network</w:t>
      </w:r>
    </w:p>
    <w:p w:rsidR="009D0E00" w:rsidRPr="009D0E00" w:rsidRDefault="009D0E00" w:rsidP="009D0E00">
      <w:pPr>
        <w:spacing w:after="0" w:line="240" w:lineRule="auto"/>
        <w:rPr>
          <w:b/>
          <w:szCs w:val="20"/>
        </w:rPr>
      </w:pPr>
    </w:p>
    <w:p w:rsidR="009D0E00" w:rsidRDefault="00746E67" w:rsidP="00F40899">
      <w:pPr>
        <w:spacing w:after="0" w:line="480" w:lineRule="auto"/>
        <w:rPr>
          <w:b/>
          <w:szCs w:val="20"/>
        </w:rPr>
      </w:pPr>
      <w:r>
        <w:rPr>
          <w:b/>
          <w:szCs w:val="20"/>
        </w:rPr>
        <w:t>Regional Health Care Workforce Data Review</w:t>
      </w:r>
      <w:r w:rsidR="009D0E00">
        <w:rPr>
          <w:b/>
          <w:szCs w:val="20"/>
        </w:rPr>
        <w:t>- see attached PowerPoint presentation</w:t>
      </w:r>
    </w:p>
    <w:p w:rsidR="00C0324C" w:rsidRDefault="009D0E00" w:rsidP="001B0739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Wo</w:t>
      </w:r>
      <w:r w:rsidR="00AA372E">
        <w:rPr>
          <w:b/>
          <w:szCs w:val="20"/>
        </w:rPr>
        <w:t>rkforce solutions exercise:</w:t>
      </w:r>
    </w:p>
    <w:p w:rsidR="001B0739" w:rsidRDefault="00C0324C" w:rsidP="004D7B88">
      <w:pPr>
        <w:spacing w:after="0" w:line="240" w:lineRule="auto"/>
        <w:rPr>
          <w:szCs w:val="20"/>
        </w:rPr>
      </w:pPr>
      <w:r w:rsidRPr="00C0324C">
        <w:rPr>
          <w:szCs w:val="20"/>
        </w:rPr>
        <w:t xml:space="preserve">The following workforce solutions were assessed by the group to evaluate the </w:t>
      </w:r>
      <w:r w:rsidR="001A077E" w:rsidRPr="00C0324C">
        <w:rPr>
          <w:szCs w:val="20"/>
        </w:rPr>
        <w:t>e</w:t>
      </w:r>
      <w:r w:rsidR="00195CCD" w:rsidRPr="00C0324C">
        <w:rPr>
          <w:szCs w:val="20"/>
        </w:rPr>
        <w:t>ase of implementa</w:t>
      </w:r>
      <w:r w:rsidR="00AA372E" w:rsidRPr="00C0324C">
        <w:rPr>
          <w:szCs w:val="20"/>
        </w:rPr>
        <w:t>tion and prioritization</w:t>
      </w:r>
      <w:r>
        <w:rPr>
          <w:szCs w:val="20"/>
        </w:rPr>
        <w:t xml:space="preserve"> (ratings included).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4608"/>
      </w:tblGrid>
      <w:tr w:rsidR="001B0739" w:rsidRPr="001B0739" w:rsidTr="001B0739">
        <w:tc>
          <w:tcPr>
            <w:tcW w:w="6408" w:type="dxa"/>
          </w:tcPr>
          <w:p w:rsidR="001B0739" w:rsidRPr="001B0739" w:rsidRDefault="001B0739" w:rsidP="004D7B88">
            <w:p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High Priority/Easy to Implement:</w:t>
            </w:r>
          </w:p>
          <w:p w:rsidR="001B0739" w:rsidRPr="001B0739" w:rsidRDefault="001B0739" w:rsidP="001B07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Leadership development/succession planning for long term care (P=4, E=1, Top choice=4</w:t>
            </w:r>
          </w:p>
          <w:p w:rsidR="001B0739" w:rsidRPr="001B0739" w:rsidRDefault="001B0739" w:rsidP="001B07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 xml:space="preserve">Developing a workforce pipeline with K-12 and colleges (P=4, E=0, T=3) was combined with Creating clear career pathways to deliver to students (P=3, E=0) </w:t>
            </w:r>
          </w:p>
          <w:p w:rsidR="001B0739" w:rsidRPr="001B0739" w:rsidRDefault="001B0739" w:rsidP="001B07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Pre-screening potential employees (P=0, E=5, T=3) was combined with Increasing job shadowing opportunities (E=5)</w:t>
            </w:r>
          </w:p>
          <w:p w:rsidR="001B0739" w:rsidRPr="001B0739" w:rsidRDefault="001B0739" w:rsidP="001B07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Increasing clinical placement capacity in non-health system settings (E=3, T=2) was combined with Increasing specialty nursing training opportunities (P=2)</w:t>
            </w:r>
          </w:p>
          <w:p w:rsidR="001B0739" w:rsidRPr="001B0739" w:rsidRDefault="001B0739" w:rsidP="001B0739">
            <w:pPr>
              <w:pStyle w:val="ListParagraph"/>
              <w:numPr>
                <w:ilvl w:val="0"/>
                <w:numId w:val="5"/>
              </w:numPr>
              <w:ind w:right="-630"/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Compact licensure/Nursing Reciprocity (P=4)-this item will be investigated further to assess what can/should be done</w:t>
            </w:r>
          </w:p>
        </w:tc>
        <w:tc>
          <w:tcPr>
            <w:tcW w:w="4608" w:type="dxa"/>
          </w:tcPr>
          <w:p w:rsidR="001B0739" w:rsidRPr="001B0739" w:rsidRDefault="001B0739" w:rsidP="001B0739">
            <w:p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asy to Implement/Lower Priority:</w:t>
            </w:r>
          </w:p>
          <w:p w:rsidR="001B0739" w:rsidRPr="001B0739" w:rsidRDefault="001B0739" w:rsidP="001B07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Pre-screening students prior to entering programs (E=1)</w:t>
            </w:r>
          </w:p>
          <w:p w:rsidR="001B0739" w:rsidRPr="001B0739" w:rsidRDefault="001B0739" w:rsidP="001B073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ICD-10 training (E=1)</w:t>
            </w:r>
          </w:p>
          <w:p w:rsidR="001B0739" w:rsidRPr="001B0739" w:rsidRDefault="001B0739" w:rsidP="004D7B88">
            <w:pPr>
              <w:rPr>
                <w:sz w:val="20"/>
                <w:szCs w:val="20"/>
              </w:rPr>
            </w:pPr>
          </w:p>
        </w:tc>
      </w:tr>
      <w:tr w:rsidR="001B0739" w:rsidRPr="001B0739" w:rsidTr="001B0739">
        <w:tc>
          <w:tcPr>
            <w:tcW w:w="6408" w:type="dxa"/>
          </w:tcPr>
          <w:p w:rsidR="001B0739" w:rsidRPr="001B0739" w:rsidRDefault="001B0739" w:rsidP="004D7B88">
            <w:p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High priority/Not easy to Implement:</w:t>
            </w:r>
          </w:p>
          <w:p w:rsidR="001B0739" w:rsidRPr="001B0739" w:rsidRDefault="001B0739" w:rsidP="001B07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Increasing wage rates for low skilled health care workers (P=1)</w:t>
            </w:r>
          </w:p>
          <w:p w:rsidR="001B0739" w:rsidRPr="001B0739" w:rsidRDefault="001B0739" w:rsidP="001B07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Allowing community colleges to offer baccalaureate degrees in health care careers (P=1)</w:t>
            </w:r>
          </w:p>
          <w:p w:rsidR="001B0739" w:rsidRPr="001B0739" w:rsidRDefault="001B0739" w:rsidP="004D7B88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1B0739" w:rsidRDefault="001B0739" w:rsidP="001B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Priority or difficult to implement:</w:t>
            </w:r>
            <w:bookmarkStart w:id="0" w:name="_GoBack"/>
            <w:bookmarkEnd w:id="0"/>
          </w:p>
          <w:p w:rsidR="001B0739" w:rsidRPr="001B0739" w:rsidRDefault="001B0739" w:rsidP="001B07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Referral system/ opportunities as a retention method-0</w:t>
            </w:r>
          </w:p>
          <w:p w:rsidR="001B0739" w:rsidRPr="001B0739" w:rsidRDefault="001B0739" w:rsidP="001B07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Increasing the number of people in nursing specialities-0</w:t>
            </w:r>
          </w:p>
          <w:p w:rsidR="001B0739" w:rsidRPr="001B0739" w:rsidRDefault="001B0739" w:rsidP="001B07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Health care workforce database-0</w:t>
            </w:r>
          </w:p>
          <w:p w:rsidR="001B0739" w:rsidRPr="001B0739" w:rsidRDefault="001B0739" w:rsidP="001B07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Creation of credentialing for home health aides-0</w:t>
            </w:r>
          </w:p>
          <w:p w:rsidR="001B0739" w:rsidRPr="001B0739" w:rsidRDefault="001B0739" w:rsidP="001B07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Decreasing poaching of employees from other health providers-0</w:t>
            </w:r>
          </w:p>
          <w:p w:rsidR="001B0739" w:rsidRPr="001B0739" w:rsidRDefault="001B0739" w:rsidP="004D7B8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B0739">
              <w:rPr>
                <w:sz w:val="20"/>
                <w:szCs w:val="20"/>
              </w:rPr>
              <w:t>Change healthcare administration programs-0</w:t>
            </w:r>
          </w:p>
        </w:tc>
      </w:tr>
    </w:tbl>
    <w:p w:rsidR="001B0739" w:rsidRPr="00C0324C" w:rsidRDefault="001B0739" w:rsidP="004D7B88">
      <w:pPr>
        <w:spacing w:after="0" w:line="240" w:lineRule="auto"/>
        <w:rPr>
          <w:szCs w:val="20"/>
        </w:rPr>
      </w:pPr>
    </w:p>
    <w:p w:rsidR="009B10C5" w:rsidRDefault="009B10C5" w:rsidP="009B10C5">
      <w:pPr>
        <w:spacing w:after="0" w:line="240" w:lineRule="auto"/>
        <w:ind w:right="-630"/>
        <w:rPr>
          <w:sz w:val="20"/>
          <w:szCs w:val="20"/>
        </w:rPr>
      </w:pPr>
      <w:r>
        <w:rPr>
          <w:sz w:val="20"/>
          <w:szCs w:val="20"/>
        </w:rPr>
        <w:t>Additional conversation regarding this exercise:</w:t>
      </w:r>
    </w:p>
    <w:p w:rsidR="009B10C5" w:rsidRDefault="009B10C5" w:rsidP="009B10C5">
      <w:pPr>
        <w:spacing w:after="0" w:line="240" w:lineRule="auto"/>
        <w:ind w:right="-630"/>
        <w:rPr>
          <w:sz w:val="20"/>
          <w:szCs w:val="20"/>
        </w:rPr>
      </w:pPr>
      <w:r>
        <w:rPr>
          <w:sz w:val="20"/>
          <w:szCs w:val="20"/>
        </w:rPr>
        <w:t>Salaries in senior living for leader positions have been increasing at 6% per year.</w:t>
      </w:r>
    </w:p>
    <w:p w:rsidR="009B10C5" w:rsidRDefault="009B10C5" w:rsidP="009B10C5">
      <w:pPr>
        <w:spacing w:after="0" w:line="240" w:lineRule="auto"/>
        <w:ind w:right="-630"/>
        <w:rPr>
          <w:sz w:val="20"/>
          <w:szCs w:val="20"/>
        </w:rPr>
      </w:pPr>
      <w:r>
        <w:rPr>
          <w:sz w:val="20"/>
          <w:szCs w:val="20"/>
        </w:rPr>
        <w:t xml:space="preserve">Hillsdale Community is using </w:t>
      </w:r>
      <w:proofErr w:type="spellStart"/>
      <w:r>
        <w:rPr>
          <w:sz w:val="20"/>
          <w:szCs w:val="20"/>
        </w:rPr>
        <w:t>JobFit</w:t>
      </w:r>
      <w:proofErr w:type="spellEnd"/>
      <w:r>
        <w:rPr>
          <w:sz w:val="20"/>
          <w:szCs w:val="20"/>
        </w:rPr>
        <w:t xml:space="preserve"> to assess candidate.  This has brought down the turnover rate to 4%.  </w:t>
      </w:r>
      <w:proofErr w:type="spellStart"/>
      <w:r>
        <w:rPr>
          <w:sz w:val="20"/>
          <w:szCs w:val="20"/>
        </w:rPr>
        <w:t>Workkeys</w:t>
      </w:r>
      <w:proofErr w:type="spellEnd"/>
      <w:r>
        <w:rPr>
          <w:sz w:val="20"/>
          <w:szCs w:val="20"/>
        </w:rPr>
        <w:t xml:space="preserve"> might also be a good option.</w:t>
      </w:r>
    </w:p>
    <w:p w:rsidR="009B10C5" w:rsidRDefault="009B10C5" w:rsidP="009B10C5">
      <w:pPr>
        <w:spacing w:after="0" w:line="240" w:lineRule="auto"/>
        <w:ind w:right="-630"/>
        <w:rPr>
          <w:sz w:val="20"/>
          <w:szCs w:val="20"/>
        </w:rPr>
      </w:pPr>
    </w:p>
    <w:p w:rsidR="009B10C5" w:rsidRDefault="009B10C5" w:rsidP="009B10C5">
      <w:pPr>
        <w:spacing w:after="0" w:line="240" w:lineRule="auto"/>
        <w:ind w:right="-630"/>
        <w:rPr>
          <w:sz w:val="20"/>
          <w:szCs w:val="20"/>
        </w:rPr>
      </w:pPr>
      <w:r>
        <w:rPr>
          <w:sz w:val="20"/>
          <w:szCs w:val="20"/>
        </w:rPr>
        <w:t xml:space="preserve">The group would like this list sent to the rest of the health </w:t>
      </w:r>
      <w:proofErr w:type="gramStart"/>
      <w:r>
        <w:rPr>
          <w:sz w:val="20"/>
          <w:szCs w:val="20"/>
        </w:rPr>
        <w:t>leaders</w:t>
      </w:r>
      <w:proofErr w:type="gramEnd"/>
      <w:r>
        <w:rPr>
          <w:sz w:val="20"/>
          <w:szCs w:val="20"/>
        </w:rPr>
        <w:t xml:space="preserve"> council in order to assess the interests of the larger group.  A matrix of the workforce solutions will </w:t>
      </w:r>
      <w:r w:rsidR="004D7B88">
        <w:rPr>
          <w:sz w:val="20"/>
          <w:szCs w:val="20"/>
        </w:rPr>
        <w:t xml:space="preserve">also </w:t>
      </w:r>
      <w:r>
        <w:rPr>
          <w:sz w:val="20"/>
          <w:szCs w:val="20"/>
        </w:rPr>
        <w:t>be developed and distributed.</w:t>
      </w:r>
    </w:p>
    <w:p w:rsidR="009B10C5" w:rsidRPr="009B10C5" w:rsidRDefault="009B10C5" w:rsidP="009B10C5">
      <w:pPr>
        <w:spacing w:after="0" w:line="240" w:lineRule="auto"/>
        <w:ind w:right="-630"/>
        <w:rPr>
          <w:sz w:val="20"/>
          <w:szCs w:val="20"/>
        </w:rPr>
      </w:pPr>
    </w:p>
    <w:p w:rsidR="004D7B88" w:rsidRDefault="00F4262F" w:rsidP="009B10C5">
      <w:pPr>
        <w:spacing w:after="0" w:line="480" w:lineRule="auto"/>
        <w:rPr>
          <w:b/>
          <w:szCs w:val="20"/>
        </w:rPr>
      </w:pPr>
      <w:proofErr w:type="spellStart"/>
      <w:r>
        <w:rPr>
          <w:b/>
          <w:szCs w:val="20"/>
        </w:rPr>
        <w:t>CCInspire</w:t>
      </w:r>
      <w:proofErr w:type="spellEnd"/>
      <w:r>
        <w:rPr>
          <w:b/>
          <w:szCs w:val="20"/>
        </w:rPr>
        <w:t xml:space="preserve"> Program</w:t>
      </w:r>
      <w:r w:rsidR="00F24385">
        <w:rPr>
          <w:b/>
          <w:szCs w:val="20"/>
        </w:rPr>
        <w:t xml:space="preserve"> Overview</w:t>
      </w:r>
    </w:p>
    <w:p w:rsidR="009B10C5" w:rsidRDefault="004D7B88" w:rsidP="009B10C5">
      <w:pPr>
        <w:spacing w:after="0" w:line="480" w:lineRule="auto"/>
        <w:rPr>
          <w:b/>
          <w:szCs w:val="20"/>
        </w:rPr>
      </w:pPr>
      <w:r w:rsidRPr="004D7B88">
        <w:rPr>
          <w:szCs w:val="20"/>
        </w:rPr>
        <w:t>WIN is exploring a tool called Career Cruising that would provide information to K-12 and community college students regarding careers.</w:t>
      </w:r>
    </w:p>
    <w:p w:rsidR="00640936" w:rsidRDefault="00B9640B" w:rsidP="009B10C5">
      <w:pPr>
        <w:spacing w:after="0" w:line="480" w:lineRule="auto"/>
        <w:rPr>
          <w:b/>
          <w:szCs w:val="20"/>
        </w:rPr>
      </w:pPr>
      <w:r>
        <w:rPr>
          <w:b/>
          <w:szCs w:val="20"/>
        </w:rPr>
        <w:t xml:space="preserve">Future of the GAAR health </w:t>
      </w:r>
      <w:proofErr w:type="gramStart"/>
      <w:r>
        <w:rPr>
          <w:b/>
          <w:szCs w:val="20"/>
        </w:rPr>
        <w:t>leaders</w:t>
      </w:r>
      <w:proofErr w:type="gramEnd"/>
      <w:r>
        <w:rPr>
          <w:b/>
          <w:szCs w:val="20"/>
        </w:rPr>
        <w:t xml:space="preserve"> council</w:t>
      </w:r>
      <w:r w:rsidR="007F7119">
        <w:rPr>
          <w:b/>
          <w:szCs w:val="20"/>
        </w:rPr>
        <w:tab/>
      </w:r>
    </w:p>
    <w:p w:rsidR="009B10C5" w:rsidRPr="009B10C5" w:rsidRDefault="009B10C5" w:rsidP="009B10C5">
      <w:pPr>
        <w:spacing w:after="0" w:line="480" w:lineRule="auto"/>
        <w:rPr>
          <w:szCs w:val="20"/>
        </w:rPr>
      </w:pPr>
      <w:r w:rsidRPr="009B10C5">
        <w:rPr>
          <w:szCs w:val="20"/>
        </w:rPr>
        <w:t>It was suggested to schedule these meetings 6-8 months out.  Some of this work can also be done via e-mail, web meetings, and online polling.</w:t>
      </w:r>
    </w:p>
    <w:p w:rsidR="00746E67" w:rsidRDefault="00746E67" w:rsidP="00B725F2">
      <w:pPr>
        <w:spacing w:after="0" w:line="480" w:lineRule="auto"/>
        <w:rPr>
          <w:szCs w:val="20"/>
        </w:rPr>
      </w:pPr>
      <w:r>
        <w:rPr>
          <w:b/>
          <w:szCs w:val="20"/>
        </w:rPr>
        <w:t>State Skilled Trades Training Fund</w:t>
      </w:r>
      <w:r w:rsidR="004D7B88">
        <w:rPr>
          <w:b/>
          <w:szCs w:val="20"/>
        </w:rPr>
        <w:t>-</w:t>
      </w:r>
      <w:r w:rsidR="004D7B88" w:rsidRPr="004D7B88">
        <w:rPr>
          <w:szCs w:val="20"/>
        </w:rPr>
        <w:t>Refer to the State Skilled Trades Training Fund Handout.</w:t>
      </w:r>
      <w:r w:rsidR="004D7B88">
        <w:rPr>
          <w:szCs w:val="20"/>
        </w:rPr>
        <w:t xml:space="preserve">  You must go through a Michigan Works agency.  </w:t>
      </w:r>
    </w:p>
    <w:p w:rsidR="004D7B88" w:rsidRPr="004730F1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b/>
          <w:color w:val="5F6D7D"/>
          <w:sz w:val="18"/>
          <w:szCs w:val="18"/>
        </w:rPr>
      </w:pPr>
      <w:r w:rsidRPr="004730F1">
        <w:rPr>
          <w:rFonts w:ascii="Avenir-Light" w:hAnsi="Avenir-Light" w:cs="Avenir-Light"/>
          <w:b/>
          <w:color w:val="5F6D7D"/>
          <w:sz w:val="18"/>
          <w:szCs w:val="18"/>
        </w:rPr>
        <w:t>State of Michigan Skilled Trades Training Fund Contacts:</w:t>
      </w: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 xml:space="preserve">Livingston County Michigan Works! </w:t>
      </w:r>
      <w:r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  <w:t>(Livingston County)</w:t>
      </w: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>Mary Switzer, 517.552.2104, mswitzer@co.livingston.mi.us</w:t>
      </w: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>South Central Michigan Works!</w:t>
      </w: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>(</w:t>
      </w:r>
      <w:r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  <w:t>Hillsdale, Jackson, Lenawee counties)</w:t>
      </w: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 xml:space="preserve">Mike Jones, 517.437.3381, </w:t>
      </w:r>
      <w:hyperlink r:id="rId9" w:history="1">
        <w:r w:rsidRPr="00FA57FE">
          <w:rPr>
            <w:rStyle w:val="Hyperlink"/>
            <w:rFonts w:ascii="Avenir-Light" w:hAnsi="Avenir-Light" w:cs="Avenir-Light"/>
            <w:sz w:val="18"/>
            <w:szCs w:val="18"/>
          </w:rPr>
          <w:t>mjones@scmw.org</w:t>
        </w:r>
      </w:hyperlink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>Southeast Michigan Community Alliance (SEMCA) Michigan</w:t>
      </w: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 xml:space="preserve">Works! </w:t>
      </w:r>
      <w:r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  <w:t>(Monroe County)</w:t>
      </w: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 xml:space="preserve">Margie </w:t>
      </w:r>
      <w:proofErr w:type="spellStart"/>
      <w:r>
        <w:rPr>
          <w:rFonts w:ascii="Avenir-Light" w:hAnsi="Avenir-Light" w:cs="Avenir-Light"/>
          <w:color w:val="5F6D7D"/>
          <w:sz w:val="18"/>
          <w:szCs w:val="18"/>
        </w:rPr>
        <w:t>LeNoir</w:t>
      </w:r>
      <w:proofErr w:type="spellEnd"/>
      <w:r>
        <w:rPr>
          <w:rFonts w:ascii="Avenir-Light" w:hAnsi="Avenir-Light" w:cs="Avenir-Light"/>
          <w:color w:val="5F6D7D"/>
          <w:sz w:val="18"/>
          <w:szCs w:val="18"/>
        </w:rPr>
        <w:t xml:space="preserve">, 734-229-3520, </w:t>
      </w:r>
      <w:hyperlink r:id="rId10" w:history="1">
        <w:r>
          <w:rPr>
            <w:rFonts w:ascii="Arial" w:hAnsi="Arial" w:cs="Arial"/>
            <w:color w:val="0065CC"/>
            <w:sz w:val="20"/>
            <w:szCs w:val="20"/>
            <w:u w:val="single"/>
          </w:rPr>
          <w:t>margie.lenoir@semca.org</w:t>
        </w:r>
      </w:hyperlink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</w:p>
    <w:p w:rsidR="004D7B88" w:rsidRDefault="004D7B88" w:rsidP="004D7B88">
      <w:pPr>
        <w:autoSpaceDE w:val="0"/>
        <w:autoSpaceDN w:val="0"/>
        <w:adjustRightInd w:val="0"/>
        <w:spacing w:after="0" w:line="240" w:lineRule="auto"/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 xml:space="preserve">Washtenaw County Michigan Works! </w:t>
      </w:r>
      <w:r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  <w:t>(Washtenaw County)</w:t>
      </w:r>
    </w:p>
    <w:p w:rsidR="004D7B88" w:rsidRPr="004D7B88" w:rsidRDefault="004D7B88" w:rsidP="00B725F2">
      <w:pPr>
        <w:spacing w:after="0" w:line="480" w:lineRule="auto"/>
        <w:rPr>
          <w:b/>
          <w:sz w:val="20"/>
          <w:szCs w:val="20"/>
        </w:rPr>
      </w:pPr>
      <w:r>
        <w:rPr>
          <w:rFonts w:ascii="Avenir-Light" w:hAnsi="Avenir-Light" w:cs="Avenir-Light"/>
          <w:color w:val="5F6D7D"/>
          <w:sz w:val="18"/>
          <w:szCs w:val="18"/>
        </w:rPr>
        <w:t>Colleen Mallory, 734.714.9848, malloryc@ewashtenaw.org</w:t>
      </w:r>
    </w:p>
    <w:p w:rsidR="004730F1" w:rsidRPr="00041426" w:rsidRDefault="00746E67" w:rsidP="00041426">
      <w:pPr>
        <w:spacing w:after="0" w:line="480" w:lineRule="auto"/>
        <w:rPr>
          <w:b/>
          <w:szCs w:val="20"/>
        </w:rPr>
      </w:pPr>
      <w:r>
        <w:rPr>
          <w:b/>
          <w:szCs w:val="20"/>
        </w:rPr>
        <w:t>Health Care Workforce trends Event-October 22</w:t>
      </w:r>
      <w:r w:rsidR="004D7B88">
        <w:rPr>
          <w:b/>
          <w:szCs w:val="20"/>
        </w:rPr>
        <w:t>-</w:t>
      </w:r>
      <w:r w:rsidR="004D7B88" w:rsidRPr="004D7B88">
        <w:rPr>
          <w:szCs w:val="20"/>
        </w:rPr>
        <w:t xml:space="preserve">WIN is holding a breakout session at the Medical </w:t>
      </w:r>
      <w:proofErr w:type="spellStart"/>
      <w:r w:rsidR="004D7B88" w:rsidRPr="004D7B88">
        <w:rPr>
          <w:szCs w:val="20"/>
        </w:rPr>
        <w:t>Mainstreet</w:t>
      </w:r>
      <w:proofErr w:type="spellEnd"/>
      <w:r w:rsidR="004D7B88" w:rsidRPr="004D7B88">
        <w:rPr>
          <w:szCs w:val="20"/>
        </w:rPr>
        <w:t xml:space="preserve"> </w:t>
      </w:r>
      <w:proofErr w:type="spellStart"/>
      <w:r w:rsidR="004D7B88" w:rsidRPr="004D7B88">
        <w:rPr>
          <w:szCs w:val="20"/>
        </w:rPr>
        <w:t>Inno-Vention</w:t>
      </w:r>
      <w:proofErr w:type="spellEnd"/>
      <w:r w:rsidR="004D7B88" w:rsidRPr="004D7B88">
        <w:rPr>
          <w:szCs w:val="20"/>
        </w:rPr>
        <w:t xml:space="preserve"> conference.  Refer to the save the date sheet for more information.</w:t>
      </w: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b/>
          <w:color w:val="5F6D7D"/>
          <w:sz w:val="18"/>
          <w:szCs w:val="18"/>
        </w:rPr>
      </w:pPr>
    </w:p>
    <w:sectPr w:rsidR="004730F1" w:rsidSect="009D0E00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2D" w:rsidRDefault="00BD142D" w:rsidP="00B725F2">
      <w:pPr>
        <w:spacing w:after="0" w:line="240" w:lineRule="auto"/>
      </w:pPr>
      <w:r>
        <w:separator/>
      </w:r>
    </w:p>
  </w:endnote>
  <w:endnote w:type="continuationSeparator" w:id="0">
    <w:p w:rsidR="00BD142D" w:rsidRDefault="00BD142D" w:rsidP="00B7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2D" w:rsidRDefault="00BD142D" w:rsidP="00B725F2">
      <w:pPr>
        <w:spacing w:after="0" w:line="240" w:lineRule="auto"/>
      </w:pPr>
      <w:r>
        <w:separator/>
      </w:r>
    </w:p>
  </w:footnote>
  <w:footnote w:type="continuationSeparator" w:id="0">
    <w:p w:rsidR="00BD142D" w:rsidRDefault="00BD142D" w:rsidP="00B7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00" w:rsidRDefault="009D0E00">
    <w:pPr>
      <w:pStyle w:val="Header"/>
    </w:pPr>
    <w:r>
      <w:rPr>
        <w:noProof/>
      </w:rPr>
      <w:drawing>
        <wp:inline distT="0" distB="0" distL="0" distR="0" wp14:anchorId="3B157D82" wp14:editId="427CC63C">
          <wp:extent cx="6858000" cy="15860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Ann Arbor Reg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8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EA6"/>
    <w:multiLevelType w:val="hybridMultilevel"/>
    <w:tmpl w:val="2E5A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44BC"/>
    <w:multiLevelType w:val="hybridMultilevel"/>
    <w:tmpl w:val="489E596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B193721"/>
    <w:multiLevelType w:val="hybridMultilevel"/>
    <w:tmpl w:val="42182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703246"/>
    <w:multiLevelType w:val="hybridMultilevel"/>
    <w:tmpl w:val="BEE024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690779D4"/>
    <w:multiLevelType w:val="hybridMultilevel"/>
    <w:tmpl w:val="025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F2"/>
    <w:rsid w:val="00041426"/>
    <w:rsid w:val="00052034"/>
    <w:rsid w:val="000A4E48"/>
    <w:rsid w:val="000B4AD4"/>
    <w:rsid w:val="0010312D"/>
    <w:rsid w:val="00141685"/>
    <w:rsid w:val="001736EE"/>
    <w:rsid w:val="00195CCD"/>
    <w:rsid w:val="001A077E"/>
    <w:rsid w:val="001B0739"/>
    <w:rsid w:val="001F4551"/>
    <w:rsid w:val="002C70CC"/>
    <w:rsid w:val="003335A0"/>
    <w:rsid w:val="00371766"/>
    <w:rsid w:val="003A0676"/>
    <w:rsid w:val="003A20BE"/>
    <w:rsid w:val="003A7579"/>
    <w:rsid w:val="003D249D"/>
    <w:rsid w:val="003F218D"/>
    <w:rsid w:val="0041210B"/>
    <w:rsid w:val="004730F1"/>
    <w:rsid w:val="00475B34"/>
    <w:rsid w:val="004B1776"/>
    <w:rsid w:val="004D7B88"/>
    <w:rsid w:val="004F24E8"/>
    <w:rsid w:val="004F5CB5"/>
    <w:rsid w:val="00500A83"/>
    <w:rsid w:val="00521872"/>
    <w:rsid w:val="00595F85"/>
    <w:rsid w:val="005C7320"/>
    <w:rsid w:val="00640936"/>
    <w:rsid w:val="006E5132"/>
    <w:rsid w:val="00715E21"/>
    <w:rsid w:val="00746E67"/>
    <w:rsid w:val="00753BF3"/>
    <w:rsid w:val="00762A52"/>
    <w:rsid w:val="007A2648"/>
    <w:rsid w:val="007D7348"/>
    <w:rsid w:val="007F7119"/>
    <w:rsid w:val="0080442F"/>
    <w:rsid w:val="008E55AF"/>
    <w:rsid w:val="009353A6"/>
    <w:rsid w:val="009B0019"/>
    <w:rsid w:val="009B10C5"/>
    <w:rsid w:val="009D0E00"/>
    <w:rsid w:val="009D3D5A"/>
    <w:rsid w:val="009E7CB2"/>
    <w:rsid w:val="00AA372E"/>
    <w:rsid w:val="00B06B12"/>
    <w:rsid w:val="00B1442C"/>
    <w:rsid w:val="00B725F2"/>
    <w:rsid w:val="00B9640B"/>
    <w:rsid w:val="00BD142D"/>
    <w:rsid w:val="00BF4A90"/>
    <w:rsid w:val="00C0324C"/>
    <w:rsid w:val="00C433A6"/>
    <w:rsid w:val="00D70FE5"/>
    <w:rsid w:val="00E03E99"/>
    <w:rsid w:val="00E41A2F"/>
    <w:rsid w:val="00E974D5"/>
    <w:rsid w:val="00ED5552"/>
    <w:rsid w:val="00EE554C"/>
    <w:rsid w:val="00F24385"/>
    <w:rsid w:val="00F40899"/>
    <w:rsid w:val="00F4262F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F2"/>
  </w:style>
  <w:style w:type="paragraph" w:styleId="Footer">
    <w:name w:val="footer"/>
    <w:basedOn w:val="Normal"/>
    <w:link w:val="FooterChar"/>
    <w:uiPriority w:val="99"/>
    <w:unhideWhenUsed/>
    <w:rsid w:val="00B7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F2"/>
  </w:style>
  <w:style w:type="paragraph" w:customStyle="1" w:styleId="Default">
    <w:name w:val="Default"/>
    <w:rsid w:val="007D7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0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F2"/>
  </w:style>
  <w:style w:type="paragraph" w:styleId="Footer">
    <w:name w:val="footer"/>
    <w:basedOn w:val="Normal"/>
    <w:link w:val="FooterChar"/>
    <w:uiPriority w:val="99"/>
    <w:unhideWhenUsed/>
    <w:rsid w:val="00B7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F2"/>
  </w:style>
  <w:style w:type="paragraph" w:customStyle="1" w:styleId="Default">
    <w:name w:val="Default"/>
    <w:rsid w:val="007D7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0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gie.lenoir@semc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jones@scm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0E2C-C204-4C76-A686-A9E51728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TriciaWS</cp:lastModifiedBy>
  <cp:revision>7</cp:revision>
  <dcterms:created xsi:type="dcterms:W3CDTF">2014-10-01T18:25:00Z</dcterms:created>
  <dcterms:modified xsi:type="dcterms:W3CDTF">2014-10-01T21:43:00Z</dcterms:modified>
</cp:coreProperties>
</file>