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3E" w:rsidRDefault="009E7C3E" w:rsidP="001811F2">
      <w:pPr>
        <w:pStyle w:val="Heading1"/>
        <w:spacing w:before="0"/>
        <w:jc w:val="center"/>
      </w:pPr>
      <w:r>
        <w:rPr>
          <w:noProof/>
        </w:rPr>
        <w:drawing>
          <wp:inline distT="0" distB="0" distL="0" distR="0" wp14:anchorId="6D750018" wp14:editId="3C9198D9">
            <wp:extent cx="1819275" cy="15057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9-logo-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0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EA6" w:rsidRPr="009E7C3E" w:rsidRDefault="00537EA6" w:rsidP="001811F2">
      <w:pPr>
        <w:pStyle w:val="Heading1"/>
        <w:spacing w:before="240"/>
        <w:jc w:val="center"/>
        <w:rPr>
          <w:rFonts w:ascii="Arial" w:hAnsi="Arial" w:cs="Arial"/>
          <w:color w:val="244061" w:themeColor="accent1" w:themeShade="80"/>
          <w:sz w:val="40"/>
        </w:rPr>
      </w:pPr>
      <w:r w:rsidRPr="009E7C3E">
        <w:rPr>
          <w:rFonts w:ascii="Arial" w:hAnsi="Arial" w:cs="Arial"/>
          <w:color w:val="244061" w:themeColor="accent1" w:themeShade="80"/>
          <w:sz w:val="40"/>
        </w:rPr>
        <w:t>Management Team Meeting</w:t>
      </w:r>
    </w:p>
    <w:p w:rsidR="00537EA6" w:rsidRPr="009E7C3E" w:rsidRDefault="00B17551" w:rsidP="001811F2">
      <w:pPr>
        <w:spacing w:before="120"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Wednesday, February 25</w:t>
      </w:r>
      <w:r w:rsidR="00A07ADB">
        <w:rPr>
          <w:rFonts w:ascii="Arial" w:hAnsi="Arial" w:cs="Arial"/>
          <w:szCs w:val="20"/>
        </w:rPr>
        <w:t>, 2015</w:t>
      </w:r>
    </w:p>
    <w:p w:rsidR="00537EA6" w:rsidRPr="009E7C3E" w:rsidRDefault="00B17551" w:rsidP="001811F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</w:t>
      </w:r>
      <w:r w:rsidR="00A07ADB" w:rsidRPr="00A07ADB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–</w:t>
      </w:r>
      <w:r w:rsidR="00A07ADB" w:rsidRPr="00A07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3:00</w:t>
      </w:r>
      <w:r w:rsidR="00A07ADB">
        <w:rPr>
          <w:rFonts w:ascii="Arial" w:hAnsi="Arial" w:cs="Arial"/>
          <w:sz w:val="20"/>
          <w:szCs w:val="20"/>
        </w:rPr>
        <w:t xml:space="preserve"> </w:t>
      </w:r>
      <w:r w:rsidRPr="00B17551">
        <w:rPr>
          <w:rFonts w:ascii="Arial" w:hAnsi="Arial" w:cs="Arial"/>
          <w:sz w:val="18"/>
          <w:szCs w:val="18"/>
        </w:rPr>
        <w:t>P</w:t>
      </w:r>
      <w:r w:rsidR="00A07ADB" w:rsidRPr="00B17551">
        <w:rPr>
          <w:rFonts w:ascii="Arial" w:hAnsi="Arial" w:cs="Arial"/>
          <w:sz w:val="18"/>
          <w:szCs w:val="18"/>
        </w:rPr>
        <w:t>M</w:t>
      </w:r>
    </w:p>
    <w:p w:rsidR="00A07ADB" w:rsidRDefault="00B17551" w:rsidP="00B17551">
      <w:pPr>
        <w:spacing w:after="0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Conference Call</w:t>
      </w:r>
    </w:p>
    <w:p w:rsidR="00B17551" w:rsidRDefault="00B17551" w:rsidP="00B17551">
      <w:pPr>
        <w:spacing w:after="0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877-668-4490</w:t>
      </w:r>
    </w:p>
    <w:p w:rsidR="00B17551" w:rsidRPr="009E7C3E" w:rsidRDefault="00B17551" w:rsidP="00B17551">
      <w:pPr>
        <w:spacing w:after="0"/>
        <w:jc w:val="center"/>
        <w:rPr>
          <w:rFonts w:ascii="Arial" w:hAnsi="Arial" w:cs="Arial"/>
          <w:b/>
          <w:color w:val="404040" w:themeColor="text1" w:themeTint="BF"/>
          <w:szCs w:val="24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Pass: 203 068 63</w:t>
      </w:r>
    </w:p>
    <w:p w:rsidR="008041EA" w:rsidRPr="009E7C3E" w:rsidRDefault="00537EA6" w:rsidP="009E7C3E">
      <w:pPr>
        <w:pStyle w:val="Heading1"/>
        <w:spacing w:before="720" w:after="120"/>
        <w:jc w:val="center"/>
        <w:rPr>
          <w:rFonts w:ascii="Arial" w:hAnsi="Arial" w:cs="Arial"/>
          <w:sz w:val="32"/>
        </w:rPr>
      </w:pPr>
      <w:r w:rsidRPr="009E7C3E">
        <w:rPr>
          <w:rFonts w:ascii="Arial" w:hAnsi="Arial" w:cs="Arial"/>
          <w:sz w:val="32"/>
        </w:rPr>
        <w:t>AGENDA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2175"/>
        <w:gridCol w:w="3942"/>
        <w:gridCol w:w="3243"/>
      </w:tblGrid>
      <w:tr w:rsidR="009E7C3E" w:rsidRPr="000961BD" w:rsidTr="00B17551">
        <w:trPr>
          <w:trHeight w:val="996"/>
        </w:trPr>
        <w:tc>
          <w:tcPr>
            <w:tcW w:w="2175" w:type="dxa"/>
            <w:tcBorders>
              <w:top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E7C3E" w:rsidRPr="000961BD" w:rsidRDefault="00B17551" w:rsidP="00B1755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– 2:30 P</w:t>
            </w:r>
            <w:r w:rsidR="008B6751" w:rsidRPr="000961BD">
              <w:rPr>
                <w:rFonts w:ascii="Arial" w:hAnsi="Arial" w:cs="Arial"/>
              </w:rPr>
              <w:t>M</w:t>
            </w:r>
            <w:r w:rsidR="009E7C3E" w:rsidRPr="000961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E7C3E" w:rsidRPr="000961BD" w:rsidRDefault="00B17551" w:rsidP="00B17551">
            <w:pPr>
              <w:pStyle w:val="PSCBullet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0961BD">
              <w:rPr>
                <w:rFonts w:ascii="Arial" w:hAnsi="Arial" w:cs="Arial"/>
              </w:rPr>
              <w:t xml:space="preserve">Review of the revised five-year prosperity strategy draft </w:t>
            </w:r>
            <w:r>
              <w:rPr>
                <w:rFonts w:ascii="Arial" w:hAnsi="Arial" w:cs="Arial"/>
              </w:rPr>
              <w:t>and stakeholder/decision-maker roll out</w:t>
            </w:r>
          </w:p>
        </w:tc>
        <w:tc>
          <w:tcPr>
            <w:tcW w:w="3243" w:type="dxa"/>
            <w:tcBorders>
              <w:top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B6751" w:rsidRPr="000961BD" w:rsidRDefault="009E7C3E" w:rsidP="009E7C3E">
            <w:pPr>
              <w:spacing w:after="120"/>
              <w:rPr>
                <w:rFonts w:ascii="Arial" w:hAnsi="Arial" w:cs="Arial"/>
              </w:rPr>
            </w:pPr>
            <w:r w:rsidRPr="000961BD">
              <w:rPr>
                <w:rFonts w:ascii="Arial" w:hAnsi="Arial" w:cs="Arial"/>
              </w:rPr>
              <w:t xml:space="preserve">Shanna Draheim, </w:t>
            </w:r>
            <w:r w:rsidRPr="000961BD">
              <w:rPr>
                <w:rFonts w:ascii="Arial" w:hAnsi="Arial" w:cs="Arial"/>
              </w:rPr>
              <w:br/>
              <w:t>Public Sector Consultants</w:t>
            </w:r>
          </w:p>
        </w:tc>
      </w:tr>
      <w:tr w:rsidR="00B17551" w:rsidRPr="000961BD" w:rsidTr="00B17551">
        <w:trPr>
          <w:trHeight w:val="628"/>
        </w:trPr>
        <w:tc>
          <w:tcPr>
            <w:tcW w:w="2175" w:type="dxa"/>
          </w:tcPr>
          <w:p w:rsidR="00B17551" w:rsidRDefault="00B17551" w:rsidP="00B17551">
            <w:r w:rsidRPr="00E33B2F">
              <w:rPr>
                <w:rFonts w:ascii="Arial" w:hAnsi="Arial" w:cs="Arial"/>
              </w:rPr>
              <w:t xml:space="preserve">2:30 – 2:45 PM </w:t>
            </w:r>
          </w:p>
        </w:tc>
        <w:tc>
          <w:tcPr>
            <w:tcW w:w="3942" w:type="dxa"/>
          </w:tcPr>
          <w:p w:rsidR="00B17551" w:rsidRPr="000961BD" w:rsidRDefault="00B17551" w:rsidP="00B17551">
            <w:pPr>
              <w:pStyle w:val="PSCBullet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 for Governor’s Economic Summit</w:t>
            </w:r>
          </w:p>
        </w:tc>
        <w:tc>
          <w:tcPr>
            <w:tcW w:w="3243" w:type="dxa"/>
          </w:tcPr>
          <w:p w:rsidR="00B17551" w:rsidRPr="000961BD" w:rsidRDefault="00B17551" w:rsidP="00B17551">
            <w:pPr>
              <w:pStyle w:val="PSCBullet2"/>
              <w:numPr>
                <w:ilvl w:val="0"/>
                <w:numId w:val="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Conan Smith, Washtenaw County</w:t>
            </w:r>
          </w:p>
        </w:tc>
      </w:tr>
      <w:tr w:rsidR="00B17551" w:rsidRPr="000961BD" w:rsidTr="00B17551">
        <w:trPr>
          <w:trHeight w:val="583"/>
        </w:trPr>
        <w:tc>
          <w:tcPr>
            <w:tcW w:w="2175" w:type="dxa"/>
            <w:shd w:val="clear" w:color="auto" w:fill="DBE5F1" w:themeFill="accent1" w:themeFillTint="33"/>
          </w:tcPr>
          <w:p w:rsidR="00B17551" w:rsidRDefault="00B17551" w:rsidP="00B17551">
            <w:r>
              <w:rPr>
                <w:rFonts w:ascii="Arial" w:hAnsi="Arial" w:cs="Arial"/>
              </w:rPr>
              <w:t>2:45</w:t>
            </w:r>
            <w:r w:rsidRPr="00E33B2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3:00</w:t>
            </w:r>
            <w:r w:rsidRPr="00E33B2F">
              <w:rPr>
                <w:rFonts w:ascii="Arial" w:hAnsi="Arial" w:cs="Arial"/>
              </w:rPr>
              <w:t xml:space="preserve"> PM </w:t>
            </w:r>
          </w:p>
        </w:tc>
        <w:tc>
          <w:tcPr>
            <w:tcW w:w="3942" w:type="dxa"/>
            <w:shd w:val="clear" w:color="auto" w:fill="DBE5F1" w:themeFill="accent1" w:themeFillTint="33"/>
          </w:tcPr>
          <w:p w:rsidR="00B17551" w:rsidRPr="000961BD" w:rsidRDefault="00B17551" w:rsidP="00B17551">
            <w:pPr>
              <w:pStyle w:val="PSCBullet2"/>
              <w:numPr>
                <w:ilvl w:val="0"/>
                <w:numId w:val="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steps</w:t>
            </w:r>
            <w:bookmarkStart w:id="0" w:name="_GoBack"/>
            <w:bookmarkEnd w:id="0"/>
          </w:p>
        </w:tc>
        <w:tc>
          <w:tcPr>
            <w:tcW w:w="3243" w:type="dxa"/>
            <w:shd w:val="clear" w:color="auto" w:fill="DBE5F1" w:themeFill="accent1" w:themeFillTint="33"/>
          </w:tcPr>
          <w:p w:rsidR="00B17551" w:rsidRPr="000961BD" w:rsidRDefault="00B17551" w:rsidP="00B17551">
            <w:pPr>
              <w:pStyle w:val="PSCBullet2"/>
              <w:numPr>
                <w:ilvl w:val="0"/>
                <w:numId w:val="0"/>
              </w:numPr>
              <w:spacing w:after="120"/>
              <w:rPr>
                <w:rFonts w:ascii="Arial" w:hAnsi="Arial" w:cs="Arial"/>
              </w:rPr>
            </w:pPr>
            <w:r w:rsidRPr="000961BD">
              <w:rPr>
                <w:rFonts w:ascii="Arial" w:hAnsi="Arial" w:cs="Arial"/>
              </w:rPr>
              <w:t>All</w:t>
            </w:r>
          </w:p>
        </w:tc>
      </w:tr>
    </w:tbl>
    <w:p w:rsidR="009663E7" w:rsidRPr="00436731" w:rsidRDefault="009663E7">
      <w:pPr>
        <w:pStyle w:val="PSCBullet2"/>
        <w:numPr>
          <w:ilvl w:val="0"/>
          <w:numId w:val="0"/>
        </w:numPr>
        <w:spacing w:after="60"/>
      </w:pPr>
    </w:p>
    <w:sectPr w:rsidR="009663E7" w:rsidRPr="00436731" w:rsidSect="0018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F0" w:rsidRDefault="009E20F0" w:rsidP="009E20F0">
      <w:pPr>
        <w:spacing w:after="0" w:line="240" w:lineRule="auto"/>
      </w:pPr>
      <w:r>
        <w:separator/>
      </w:r>
    </w:p>
  </w:endnote>
  <w:endnote w:type="continuationSeparator" w:id="0">
    <w:p w:rsidR="009E20F0" w:rsidRDefault="009E20F0" w:rsidP="009E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F0" w:rsidRDefault="009E20F0" w:rsidP="009E20F0">
      <w:pPr>
        <w:spacing w:after="0" w:line="240" w:lineRule="auto"/>
      </w:pPr>
      <w:r>
        <w:separator/>
      </w:r>
    </w:p>
  </w:footnote>
  <w:footnote w:type="continuationSeparator" w:id="0">
    <w:p w:rsidR="009E20F0" w:rsidRDefault="009E20F0" w:rsidP="009E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3CD6"/>
    <w:multiLevelType w:val="hybridMultilevel"/>
    <w:tmpl w:val="187E1F40"/>
    <w:lvl w:ilvl="0" w:tplc="9E128A3C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F5B09"/>
    <w:multiLevelType w:val="hybridMultilevel"/>
    <w:tmpl w:val="80769016"/>
    <w:lvl w:ilvl="0" w:tplc="9E128A3C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D1252"/>
    <w:multiLevelType w:val="hybridMultilevel"/>
    <w:tmpl w:val="25A488E8"/>
    <w:lvl w:ilvl="0" w:tplc="9E128A3C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56475"/>
    <w:multiLevelType w:val="hybridMultilevel"/>
    <w:tmpl w:val="582CF8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13B1FB6"/>
    <w:multiLevelType w:val="hybridMultilevel"/>
    <w:tmpl w:val="8118FE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BC157BC"/>
    <w:multiLevelType w:val="hybridMultilevel"/>
    <w:tmpl w:val="331E6B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F112354"/>
    <w:multiLevelType w:val="hybridMultilevel"/>
    <w:tmpl w:val="658C2C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E128A3C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035DB"/>
    <w:multiLevelType w:val="hybridMultilevel"/>
    <w:tmpl w:val="97FC3BC0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">
    <w:nsid w:val="4F0422E7"/>
    <w:multiLevelType w:val="hybridMultilevel"/>
    <w:tmpl w:val="5F3051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6292B21"/>
    <w:multiLevelType w:val="hybridMultilevel"/>
    <w:tmpl w:val="AAEEFF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586B38"/>
    <w:multiLevelType w:val="hybridMultilevel"/>
    <w:tmpl w:val="6B4A98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E128A3C">
      <w:start w:val="1"/>
      <w:numFmt w:val="bullet"/>
      <w:pStyle w:val="PSCBullet2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2" w:tplc="DD8E0DFA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8730DC"/>
    <w:multiLevelType w:val="hybridMultilevel"/>
    <w:tmpl w:val="410E24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C453A44"/>
    <w:multiLevelType w:val="hybridMultilevel"/>
    <w:tmpl w:val="076C05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10"/>
    <w:lvlOverride w:ilvl="0">
      <w:startOverride w:val="1"/>
    </w:lvlOverride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31"/>
    <w:rsid w:val="00027D3E"/>
    <w:rsid w:val="000961BD"/>
    <w:rsid w:val="00111D1E"/>
    <w:rsid w:val="001517DE"/>
    <w:rsid w:val="001811F2"/>
    <w:rsid w:val="00292A9E"/>
    <w:rsid w:val="003B1D0A"/>
    <w:rsid w:val="003E1167"/>
    <w:rsid w:val="00425331"/>
    <w:rsid w:val="00436731"/>
    <w:rsid w:val="00452AD9"/>
    <w:rsid w:val="004826D4"/>
    <w:rsid w:val="004A4A6B"/>
    <w:rsid w:val="004B7934"/>
    <w:rsid w:val="00537EA6"/>
    <w:rsid w:val="00543AC8"/>
    <w:rsid w:val="0058102D"/>
    <w:rsid w:val="005D7203"/>
    <w:rsid w:val="006105FC"/>
    <w:rsid w:val="00690E52"/>
    <w:rsid w:val="006D27E7"/>
    <w:rsid w:val="00700A15"/>
    <w:rsid w:val="007D2BBF"/>
    <w:rsid w:val="00810EFC"/>
    <w:rsid w:val="00876404"/>
    <w:rsid w:val="008B6751"/>
    <w:rsid w:val="008F2A3F"/>
    <w:rsid w:val="008F2E32"/>
    <w:rsid w:val="00913AF0"/>
    <w:rsid w:val="009663E7"/>
    <w:rsid w:val="00971E84"/>
    <w:rsid w:val="009C47E6"/>
    <w:rsid w:val="009E20F0"/>
    <w:rsid w:val="009E7C3E"/>
    <w:rsid w:val="00A07ADB"/>
    <w:rsid w:val="00A47BA0"/>
    <w:rsid w:val="00AF20B1"/>
    <w:rsid w:val="00B17551"/>
    <w:rsid w:val="00B20379"/>
    <w:rsid w:val="00B57077"/>
    <w:rsid w:val="00B63532"/>
    <w:rsid w:val="00BD32C9"/>
    <w:rsid w:val="00BE5276"/>
    <w:rsid w:val="00E117BC"/>
    <w:rsid w:val="00EB3FA5"/>
    <w:rsid w:val="00EF7E72"/>
    <w:rsid w:val="00F42C01"/>
    <w:rsid w:val="00F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10C2C-6682-4A46-B5D0-B0837AD2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6731"/>
    <w:pPr>
      <w:ind w:left="720"/>
      <w:contextualSpacing/>
    </w:pPr>
  </w:style>
  <w:style w:type="paragraph" w:customStyle="1" w:styleId="PSCBullet2">
    <w:name w:val="PSC Bullet2"/>
    <w:basedOn w:val="Normal"/>
    <w:rsid w:val="00436731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2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0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F0"/>
  </w:style>
  <w:style w:type="paragraph" w:styleId="Footer">
    <w:name w:val="footer"/>
    <w:basedOn w:val="Normal"/>
    <w:link w:val="FooterChar"/>
    <w:uiPriority w:val="99"/>
    <w:unhideWhenUsed/>
    <w:rsid w:val="009E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F0"/>
  </w:style>
  <w:style w:type="table" w:styleId="TableGrid">
    <w:name w:val="Table Grid"/>
    <w:basedOn w:val="TableNormal"/>
    <w:uiPriority w:val="59"/>
    <w:rsid w:val="009E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Shanna Draheim</dc:creator>
  <cp:lastModifiedBy>Shanna Draheim</cp:lastModifiedBy>
  <cp:revision>3</cp:revision>
  <dcterms:created xsi:type="dcterms:W3CDTF">2015-02-23T17:14:00Z</dcterms:created>
  <dcterms:modified xsi:type="dcterms:W3CDTF">2015-02-23T17:19:00Z</dcterms:modified>
</cp:coreProperties>
</file>